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245" w:rsidRDefault="00DE4245" w:rsidP="00DE424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lang w:eastAsia="it-IT"/>
        </w:rPr>
        <w:drawing>
          <wp:inline distT="0" distB="0" distL="0" distR="0">
            <wp:extent cx="6120130" cy="332041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oto-fuori-sede-referendum-cittadinanza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2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4245" w:rsidRDefault="00DE4245" w:rsidP="00DE424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</w:p>
    <w:p w:rsidR="00CE5150" w:rsidRPr="00DE4245" w:rsidRDefault="00DE4245" w:rsidP="00DE424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  <w:lang w:eastAsia="it-IT"/>
        </w:rPr>
      </w:pPr>
      <w:r w:rsidRPr="00DE4245"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  <w:lang w:eastAsia="it-IT"/>
        </w:rPr>
        <w:t>APPROVATA IN VIA DEFINITIVA LA LEGGE CHE ISTITUISCE IL VOTO FUORI SEDE:</w:t>
      </w:r>
    </w:p>
    <w:p w:rsidR="00CE5150" w:rsidRPr="00DE4245" w:rsidRDefault="00DE4245" w:rsidP="00DE424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  <w:lang w:eastAsia="it-IT"/>
        </w:rPr>
      </w:pPr>
      <w:r w:rsidRPr="00DE4245"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  <w:lang w:eastAsia="it-IT"/>
        </w:rPr>
        <w:t>REQUISITI, TEMPI MODI DI PRESENTAZIONE DELLE DOMANDE SD ALTRE INDICAZIONI UTILI.</w:t>
      </w:r>
    </w:p>
    <w:p w:rsidR="00CE5150" w:rsidRPr="00DE4245" w:rsidRDefault="00CE5150" w:rsidP="00CE5150">
      <w:pPr>
        <w:shd w:val="clear" w:color="auto" w:fill="FFFFFF"/>
        <w:spacing w:before="100" w:beforeAutospacing="1" w:after="1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Con l’art. 8 della </w:t>
      </w:r>
      <w:hyperlink r:id="rId6" w:tgtFrame="_blank" w:history="1">
        <w:r w:rsidRPr="00DE4245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  <w:lang w:eastAsia="it-IT"/>
          </w:rPr>
          <w:t>Legge 9 ottobre 2026, n. 180</w:t>
        </w:r>
      </w:hyperlink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(pubblicata in G.U.R.I. n. 235 del 9 ottobre 2026), che entra in vigore il 24 ottobre 2026, è istituito il voto per gli elettori fuori sede.</w:t>
      </w:r>
    </w:p>
    <w:p w:rsidR="00CE5150" w:rsidRPr="00DE4245" w:rsidRDefault="00CE5150" w:rsidP="00CE5150">
      <w:pPr>
        <w:shd w:val="clear" w:color="auto" w:fill="FFFFFF"/>
        <w:spacing w:before="100" w:beforeAutospacing="1" w:after="1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Il nuovo sistema consente di votare nel Comune di temporaneo domicilio per le </w:t>
      </w:r>
      <w:r w:rsidRPr="00DE42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>Elezioni politiche</w:t>
      </w:r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(Camera e Senato), per le </w:t>
      </w:r>
      <w:r w:rsidRPr="00DE42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>Elezioni del Parlamento europeo</w:t>
      </w:r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e per i </w:t>
      </w:r>
      <w:r w:rsidRPr="00DE42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>Referendum</w:t>
      </w:r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(sia abrogativi che costituzionali).</w:t>
      </w:r>
    </w:p>
    <w:p w:rsidR="00CE5150" w:rsidRPr="00DE4245" w:rsidRDefault="00CE5150" w:rsidP="00CE5150">
      <w:pPr>
        <w:shd w:val="clear" w:color="auto" w:fill="FFFFFF"/>
        <w:spacing w:before="100" w:beforeAutospacing="1" w:after="1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DE42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>Nota bene: sono escluse le elezioni regionali e amministrative</w:t>
      </w:r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. Per tali consultazioni, dunque, l’esercizio del diritto di voto sarà possibile unicamente recandosi presso il Comune di iscrizione alle liste elettorali (Comune di residenza).</w:t>
      </w:r>
    </w:p>
    <w:p w:rsidR="00CE5150" w:rsidRPr="00DE4245" w:rsidRDefault="00CE5150" w:rsidP="00CE515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DE42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>Destinatari e Requisiti</w:t>
      </w:r>
    </w:p>
    <w:p w:rsidR="00CE5150" w:rsidRPr="00DE4245" w:rsidRDefault="00CE5150" w:rsidP="00CE5150">
      <w:pPr>
        <w:shd w:val="clear" w:color="auto" w:fill="FFFFFF"/>
        <w:spacing w:before="100" w:beforeAutospacing="1" w:after="1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Il diritto di voto fuori sede è riservato agli elettori che si trovano temporaneamente domiciliati in un </w:t>
      </w:r>
      <w:r w:rsidRPr="00DE42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>Comune situato in una Regione diversa</w:t>
      </w:r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da quella del Comune nelle cui liste elettorali sono iscritti, per una delle seguenti motivazioni:</w:t>
      </w:r>
    </w:p>
    <w:p w:rsidR="00CE5150" w:rsidRPr="00DE4245" w:rsidRDefault="00CE5150" w:rsidP="00CE515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09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DE42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>Studio o Lavoro:</w:t>
      </w:r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permanenza prevista di </w:t>
      </w:r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it-IT"/>
        </w:rPr>
        <w:t xml:space="preserve">almeno </w:t>
      </w:r>
      <w:r w:rsidRPr="00DE42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it-IT"/>
        </w:rPr>
        <w:t>9 mesi</w:t>
      </w:r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it-IT"/>
        </w:rPr>
        <w:t>.</w:t>
      </w:r>
    </w:p>
    <w:p w:rsidR="00CE5150" w:rsidRPr="00DE4245" w:rsidRDefault="00CE5150" w:rsidP="00CE515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09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DE42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>Cure Mediche:</w:t>
      </w:r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permanenza presso una struttura sanitaria per </w:t>
      </w:r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it-IT"/>
        </w:rPr>
        <w:t xml:space="preserve">almeno </w:t>
      </w:r>
      <w:r w:rsidRPr="00DE42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it-IT"/>
        </w:rPr>
        <w:t>3 mesi</w:t>
      </w:r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(inclusi i periodi di terapia o trattamento).</w:t>
      </w:r>
    </w:p>
    <w:p w:rsidR="00CE5150" w:rsidRPr="00DE4245" w:rsidRDefault="00CE5150" w:rsidP="00CE515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09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proofErr w:type="spellStart"/>
      <w:r w:rsidRPr="00DE42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>Caregiver</w:t>
      </w:r>
      <w:proofErr w:type="spellEnd"/>
      <w:r w:rsidRPr="00DE42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 xml:space="preserve"> Familiare:</w:t>
      </w:r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assistenza a familiari non autosufficienti per </w:t>
      </w:r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it-IT"/>
        </w:rPr>
        <w:t xml:space="preserve">almeno </w:t>
      </w:r>
      <w:r w:rsidRPr="00DE42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it-IT"/>
        </w:rPr>
        <w:t>3 mesi</w:t>
      </w:r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it-IT"/>
        </w:rPr>
        <w:t xml:space="preserve"> </w:t>
      </w:r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(ai sensi dell’art. 1, c. 255, L. 205/2017).</w:t>
      </w:r>
    </w:p>
    <w:p w:rsidR="00CE5150" w:rsidRPr="00DE4245" w:rsidRDefault="00CE5150" w:rsidP="00CE515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09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DE42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>Genitori o Familiari Conviventi:</w:t>
      </w:r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accompagnamento o assistenza di minori in cura presso strutture sanitarie per </w:t>
      </w:r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it-IT"/>
        </w:rPr>
        <w:t xml:space="preserve">almeno </w:t>
      </w:r>
      <w:r w:rsidRPr="00DE42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it-IT"/>
        </w:rPr>
        <w:t>3 mesi</w:t>
      </w:r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.</w:t>
      </w:r>
    </w:p>
    <w:p w:rsidR="00CE5150" w:rsidRPr="00DE4245" w:rsidRDefault="00CE5150" w:rsidP="00CE515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09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DE42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>Tempi di Presentazione delle Domande</w:t>
      </w:r>
    </w:p>
    <w:p w:rsidR="00CE5150" w:rsidRPr="00DE4245" w:rsidRDefault="00CE5150" w:rsidP="00CE5150">
      <w:pPr>
        <w:shd w:val="clear" w:color="auto" w:fill="FFFFFF"/>
        <w:spacing w:before="100" w:beforeAutospacing="1" w:after="1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Le scadenze variano in base alla motivazione del domicilio:</w:t>
      </w:r>
    </w:p>
    <w:p w:rsidR="00CE5150" w:rsidRPr="00DE4245" w:rsidRDefault="00CE5150" w:rsidP="00CE515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09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DE42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>Per motivi di studio o lavoro (regime ordinario):</w:t>
      </w:r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La domanda va presentata </w:t>
      </w:r>
      <w:r w:rsidRPr="00DE42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>entro il 31 dicembre</w:t>
      </w:r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dell’anno precedente per le consultazioni dell’anno successivo.</w:t>
      </w:r>
    </w:p>
    <w:p w:rsidR="00CE5150" w:rsidRPr="00DE4245" w:rsidRDefault="00CE5150" w:rsidP="00CE515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09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DE42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>Per studio o lavoro con condizioni sorte dopo il 31 dicembre:</w:t>
      </w:r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La domanda va presentata </w:t>
      </w:r>
      <w:r w:rsidRPr="00DE42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>entro 30 giorni</w:t>
      </w:r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dal realizzarsi della condizione e comunque </w:t>
      </w:r>
      <w:r w:rsidRPr="00DE42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 xml:space="preserve">non oltre </w:t>
      </w:r>
      <w:proofErr w:type="gramStart"/>
      <w:r w:rsidRPr="00DE42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>il  giorno</w:t>
      </w:r>
      <w:proofErr w:type="gramEnd"/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antecedente la data della consultazione.</w:t>
      </w:r>
    </w:p>
    <w:p w:rsidR="00CE5150" w:rsidRPr="00DE4245" w:rsidRDefault="00CE5150" w:rsidP="00CE515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09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DE42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>Per motivi di cura, assistenza o familiari:</w:t>
      </w:r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La domanda deve essere presentata </w:t>
      </w:r>
      <w:r w:rsidR="00F4209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>non oltre il</w:t>
      </w:r>
      <w:bookmarkStart w:id="0" w:name="_GoBack"/>
      <w:bookmarkEnd w:id="0"/>
      <w:r w:rsidRPr="00DE42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> giorno</w:t>
      </w:r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antecedente la data della votazione.</w:t>
      </w:r>
    </w:p>
    <w:p w:rsidR="00CE5150" w:rsidRPr="00DE4245" w:rsidRDefault="00CE5150" w:rsidP="00CE515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09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DE42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>Modalità di Presentazione</w:t>
      </w:r>
    </w:p>
    <w:p w:rsidR="00CE5150" w:rsidRPr="00DE4245" w:rsidRDefault="00CE5150" w:rsidP="00CE5150">
      <w:pPr>
        <w:shd w:val="clear" w:color="auto" w:fill="FFFFFF"/>
        <w:spacing w:before="100" w:beforeAutospacing="1" w:after="1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La domanda di iscrizione nell’elenco degli elettori fuori sede deve essere compilata utilizzando l’apposito modulo ministeriale aggiornato e presentata al </w:t>
      </w:r>
      <w:r w:rsidRPr="00DE42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>Comune di temporaneo domicilio</w:t>
      </w:r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(personalmente o tramite strumenti telematici).</w:t>
      </w:r>
    </w:p>
    <w:p w:rsidR="00CE5150" w:rsidRPr="00DE4245" w:rsidRDefault="00CE5150" w:rsidP="00CE5150">
      <w:pPr>
        <w:shd w:val="clear" w:color="auto" w:fill="FFFFFF"/>
        <w:spacing w:before="100" w:beforeAutospacing="1" w:after="1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Alla richiesta è necessario allegare:</w:t>
      </w:r>
    </w:p>
    <w:p w:rsidR="00CE5150" w:rsidRPr="00DE4245" w:rsidRDefault="00CE5150" w:rsidP="00CE515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9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Copia di un </w:t>
      </w:r>
      <w:r w:rsidRPr="00DE42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>documento di riconoscimento</w:t>
      </w:r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in corso di validità.</w:t>
      </w:r>
    </w:p>
    <w:p w:rsidR="00CE5150" w:rsidRPr="00DE4245" w:rsidRDefault="00CE5150" w:rsidP="00CE515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9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DE42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lastRenderedPageBreak/>
        <w:t>Documentazione attestante la condizione</w:t>
      </w:r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di fuori sede (es. certificato di iscrizione a corsi di studio, contratto di lavoro, attestazione della struttura sanitaria).</w:t>
      </w:r>
    </w:p>
    <w:p w:rsidR="00CE5150" w:rsidRPr="00DE4245" w:rsidRDefault="00CE5150" w:rsidP="00CE5150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ind w:left="181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DE424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it-IT"/>
        </w:rPr>
        <w:t>In alternativa</w:t>
      </w:r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, è possibile presentare una </w:t>
      </w:r>
      <w:r w:rsidRPr="00DE42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>dichiarazione sostitutiva</w:t>
      </w:r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(artt. 46 e 47 del D.P.R. n. 445/2000), consapevole delle sanzioni penali previste per le dichiarazioni mendaci. </w:t>
      </w:r>
      <w:proofErr w:type="gramStart"/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E’</w:t>
      </w:r>
      <w:proofErr w:type="gramEnd"/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possibile utilizzare il modello reso disponibile nella presente pagina.</w:t>
      </w:r>
    </w:p>
    <w:p w:rsidR="00CE5150" w:rsidRPr="00DE4245" w:rsidRDefault="00CE5150" w:rsidP="00CE5150">
      <w:pPr>
        <w:shd w:val="clear" w:color="auto" w:fill="FFFFFF"/>
        <w:spacing w:before="100" w:beforeAutospacing="1" w:after="1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DE42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> Revoca</w:t>
      </w:r>
    </w:p>
    <w:p w:rsidR="00CE5150" w:rsidRPr="00DE4245" w:rsidRDefault="00CE5150" w:rsidP="00CE5150">
      <w:pPr>
        <w:shd w:val="clear" w:color="auto" w:fill="FFFFFF"/>
        <w:spacing w:before="100" w:beforeAutospacing="1" w:after="1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La domanda presentata può essere revocata con le stesse modalità e negli stessi termini previsti per la sua presentazione.</w:t>
      </w:r>
    </w:p>
    <w:p w:rsidR="00CE5150" w:rsidRPr="00DE4245" w:rsidRDefault="00CE5150" w:rsidP="00CE515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09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DE42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>Rilascio dell’Attestazione di Ammissione al Voto</w:t>
      </w:r>
    </w:p>
    <w:p w:rsidR="00CE5150" w:rsidRPr="00DE4245" w:rsidRDefault="00CE5150" w:rsidP="00CE515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09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Entro il </w:t>
      </w:r>
      <w:r w:rsidRPr="00DE42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>decimo giorno antecedente</w:t>
      </w:r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la data della consultazione, il Comune di temporaneo domicilio rilascia all’elettore (anche via e-mail o PEC) l’</w:t>
      </w:r>
      <w:r w:rsidRPr="00DE42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>attestazione di ammissione al voto</w:t>
      </w:r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, con l’indicazione della sezione e dell’indirizzo presso cui recarsi a votare.</w:t>
      </w:r>
    </w:p>
    <w:p w:rsidR="00CE5150" w:rsidRPr="00DE4245" w:rsidRDefault="00CE5150" w:rsidP="00CE515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09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Gli elettori fuori sede votano per le liste ed i candidati della circoscrizione e del collegio del Comune di temporaneo domicilio, previa esibizione di un valido documento di riconoscimento e dell’attestazione di ammissione al voto.</w:t>
      </w:r>
    </w:p>
    <w:p w:rsidR="00CE5150" w:rsidRDefault="00CE5150" w:rsidP="00CE515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09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In caso di mancato possesso dei requisiti, il Comune darà tempestiva comunicazione di non ammissione, consentendo all’elettore di votare nel Comune di residenza.</w:t>
      </w:r>
    </w:p>
    <w:p w:rsidR="00DE4245" w:rsidRDefault="00DE4245" w:rsidP="00DE4245">
      <w:pPr>
        <w:shd w:val="clear" w:color="auto" w:fill="FFFFFF"/>
        <w:spacing w:before="100" w:beforeAutospacing="1" w:after="100" w:afterAutospacing="1" w:line="240" w:lineRule="auto"/>
        <w:ind w:left="109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</w:p>
    <w:p w:rsidR="00DE4245" w:rsidRPr="00DE4245" w:rsidRDefault="00DE4245" w:rsidP="00DE4245">
      <w:pPr>
        <w:shd w:val="clear" w:color="auto" w:fill="FFFFFF"/>
        <w:spacing w:before="100" w:beforeAutospacing="1" w:after="100" w:afterAutospacing="1" w:line="240" w:lineRule="auto"/>
        <w:ind w:left="109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</w:p>
    <w:p w:rsidR="00CE5150" w:rsidRPr="00DE4245" w:rsidRDefault="00CE5150" w:rsidP="00CE515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9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DE42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>Durata dell’iscrizione nell’elenco fuori sede</w:t>
      </w:r>
    </w:p>
    <w:p w:rsidR="00CE5150" w:rsidRPr="00DE4245" w:rsidRDefault="00CE5150" w:rsidP="00CE5150">
      <w:pPr>
        <w:shd w:val="clear" w:color="auto" w:fill="FFFFFF"/>
        <w:spacing w:before="100" w:beforeAutospacing="1" w:after="1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L’iscrizione in elenco ha validità annuale: l’elettore che intende votare fuori sede anche nell’anno successivo dovrà presentare una nuova domanda entro i termini come di seguito indicati, che variano in base alla categoria di appartenenza:</w:t>
      </w:r>
    </w:p>
    <w:p w:rsidR="00CE5150" w:rsidRPr="00DE4245" w:rsidRDefault="00CE5150" w:rsidP="00CE515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9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DE42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>Per motivi di studio o lavoro (domande presentate entro il 31 dicembre):</w:t>
      </w:r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L’iscrizione nell’elenco ha validità e </w:t>
      </w:r>
      <w:r w:rsidRPr="00DE42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>scade al termine dell’anno successivo</w:t>
      </w:r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a quello di presentazione della domanda.</w:t>
      </w:r>
    </w:p>
    <w:p w:rsidR="00CE5150" w:rsidRPr="00DE4245" w:rsidRDefault="00CE5150" w:rsidP="00CE515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9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DE42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>Per studio o lavoro con domanda presentata nell’anno in corso:</w:t>
      </w:r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L’iscrizione scade al </w:t>
      </w:r>
      <w:r w:rsidRPr="00DE42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>termine dell’anno della consultazione</w:t>
      </w:r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elettorale o referendaria di riferimento.</w:t>
      </w:r>
    </w:p>
    <w:p w:rsidR="00CE5150" w:rsidRPr="00DE4245" w:rsidRDefault="00CE5150" w:rsidP="00CE515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9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DE42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>Per motivi di cura, assistenza (</w:t>
      </w:r>
      <w:proofErr w:type="spellStart"/>
      <w:r w:rsidRPr="00DE42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>caregiver</w:t>
      </w:r>
      <w:proofErr w:type="spellEnd"/>
      <w:r w:rsidRPr="00DE42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>) o familiari di minori in cura:</w:t>
      </w:r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L’ammissione e la conseguente iscrizione nell’elenco hanno validità limitata </w:t>
      </w:r>
      <w:r w:rsidRPr="00DE42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>allo stesso anno di presentazione della domanda</w:t>
      </w:r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.</w:t>
      </w:r>
    </w:p>
    <w:p w:rsidR="00CE5150" w:rsidRPr="00DE4245" w:rsidRDefault="00CE5150" w:rsidP="00CE5150">
      <w:pPr>
        <w:shd w:val="clear" w:color="auto" w:fill="FFFFFF"/>
        <w:spacing w:before="100" w:beforeAutospacing="1" w:after="1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proofErr w:type="gramStart"/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E’</w:t>
      </w:r>
      <w:proofErr w:type="gramEnd"/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possibile trasmettere al Comune di Caltabellotta il modello con gli allegati alla seguente pec: </w:t>
      </w:r>
    </w:p>
    <w:p w:rsidR="00202E22" w:rsidRDefault="00202E22" w:rsidP="00CE5150">
      <w:pPr>
        <w:shd w:val="clear" w:color="auto" w:fill="FFFFFF"/>
        <w:spacing w:before="100" w:beforeAutospacing="1" w:after="1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hyperlink r:id="rId7" w:history="1">
        <w:r w:rsidRPr="00FE159B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lang w:eastAsia="it-IT"/>
          </w:rPr>
          <w:t>comumecaltabellotta@pec.it</w:t>
        </w:r>
      </w:hyperlink>
      <w:r w:rsidR="00CE5150"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</w:t>
      </w:r>
    </w:p>
    <w:p w:rsidR="00CE5150" w:rsidRDefault="00CE5150" w:rsidP="00202E22">
      <w:pPr>
        <w:pStyle w:val="Paragrafoelenco"/>
        <w:numPr>
          <w:ilvl w:val="0"/>
          <w:numId w:val="11"/>
        </w:numPr>
        <w:shd w:val="clear" w:color="auto" w:fill="FFFFFF"/>
        <w:spacing w:before="100" w:beforeAutospacing="1" w:after="1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202E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è possibile l’invio a</w:t>
      </w:r>
      <w:r w:rsidR="00202E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nche da casella email ordinaria, alla seguente casella: </w:t>
      </w:r>
    </w:p>
    <w:p w:rsidR="00202E22" w:rsidRPr="00167A88" w:rsidRDefault="00167A88" w:rsidP="00167A88">
      <w:pPr>
        <w:shd w:val="clear" w:color="auto" w:fill="FFFFFF"/>
        <w:spacing w:before="100" w:beforeAutospacing="1" w:after="1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hyperlink r:id="rId8" w:history="1">
        <w:r w:rsidRPr="00FE159B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lang w:eastAsia="it-IT"/>
          </w:rPr>
          <w:t>comunecaltabellotta@tiscali.it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</w:t>
      </w:r>
    </w:p>
    <w:p w:rsidR="00CE5150" w:rsidRPr="00DE4245" w:rsidRDefault="00CE5150" w:rsidP="00CE5150">
      <w:pPr>
        <w:shd w:val="clear" w:color="auto" w:fill="FFFFFF"/>
        <w:spacing w:before="100" w:beforeAutospacing="1" w:after="1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DE4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Per ogni ulteriore informazione è possibile contattare l’Ufficio Elettorale.</w:t>
      </w:r>
    </w:p>
    <w:p w:rsidR="00167A88" w:rsidRPr="00202E22" w:rsidRDefault="00167A88" w:rsidP="00167A88">
      <w:pPr>
        <w:pStyle w:val="Paragrafoelenco"/>
        <w:shd w:val="clear" w:color="auto" w:fill="FFFFFF"/>
        <w:spacing w:before="100" w:beforeAutospacing="1" w:after="180" w:line="240" w:lineRule="auto"/>
        <w:ind w:lef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hyperlink r:id="rId9" w:history="1">
        <w:r w:rsidRPr="00FE159B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lang w:eastAsia="it-IT"/>
          </w:rPr>
          <w:t>ufficio_statistica@libero.it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</w:t>
      </w:r>
    </w:p>
    <w:p w:rsidR="00233544" w:rsidRPr="00DE4245" w:rsidRDefault="00233544">
      <w:pPr>
        <w:rPr>
          <w:rFonts w:ascii="Times New Roman" w:hAnsi="Times New Roman" w:cs="Times New Roman"/>
          <w:color w:val="000000" w:themeColor="text1"/>
        </w:rPr>
      </w:pPr>
    </w:p>
    <w:p w:rsidR="00DE4245" w:rsidRPr="00DE4245" w:rsidRDefault="00DE4245">
      <w:pPr>
        <w:rPr>
          <w:rFonts w:ascii="Times New Roman" w:hAnsi="Times New Roman" w:cs="Times New Roman"/>
          <w:color w:val="000000" w:themeColor="text1"/>
        </w:rPr>
      </w:pPr>
    </w:p>
    <w:sectPr w:rsidR="00DE4245" w:rsidRPr="00DE4245" w:rsidSect="004E2A1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028EF"/>
    <w:multiLevelType w:val="multilevel"/>
    <w:tmpl w:val="38383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3A32CA"/>
    <w:multiLevelType w:val="multilevel"/>
    <w:tmpl w:val="5338D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AF1237"/>
    <w:multiLevelType w:val="multilevel"/>
    <w:tmpl w:val="16922A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50178F"/>
    <w:multiLevelType w:val="multilevel"/>
    <w:tmpl w:val="14D2095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4F256B"/>
    <w:multiLevelType w:val="multilevel"/>
    <w:tmpl w:val="4E707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80128D"/>
    <w:multiLevelType w:val="multilevel"/>
    <w:tmpl w:val="A3D21DD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CF3724"/>
    <w:multiLevelType w:val="multilevel"/>
    <w:tmpl w:val="60063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B2F0A82"/>
    <w:multiLevelType w:val="multilevel"/>
    <w:tmpl w:val="AF46B3F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5275F3E"/>
    <w:multiLevelType w:val="hybridMultilevel"/>
    <w:tmpl w:val="7FCC281E"/>
    <w:lvl w:ilvl="0" w:tplc="DDC8C0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7C52BA"/>
    <w:multiLevelType w:val="multilevel"/>
    <w:tmpl w:val="D070F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C4123D2"/>
    <w:multiLevelType w:val="multilevel"/>
    <w:tmpl w:val="E7960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6"/>
  </w:num>
  <w:num w:numId="7">
    <w:abstractNumId w:val="7"/>
  </w:num>
  <w:num w:numId="8">
    <w:abstractNumId w:val="0"/>
  </w:num>
  <w:num w:numId="9">
    <w:abstractNumId w:val="3"/>
  </w:num>
  <w:num w:numId="10">
    <w:abstractNumId w:val="1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233544"/>
    <w:rsid w:val="00167A88"/>
    <w:rsid w:val="00202E22"/>
    <w:rsid w:val="00233544"/>
    <w:rsid w:val="00295467"/>
    <w:rsid w:val="004E2A16"/>
    <w:rsid w:val="00525832"/>
    <w:rsid w:val="00553380"/>
    <w:rsid w:val="00AD686A"/>
    <w:rsid w:val="00CE5150"/>
    <w:rsid w:val="00D7748B"/>
    <w:rsid w:val="00DE4245"/>
    <w:rsid w:val="00F42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6F8E1"/>
  <w15:docId w15:val="{E875BAD2-8CB2-4A85-A2FA-62A3B20D6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E2A1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E5150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CE5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CE5150"/>
    <w:rPr>
      <w:b/>
      <w:bCs/>
    </w:rPr>
  </w:style>
  <w:style w:type="character" w:styleId="Enfasicorsivo">
    <w:name w:val="Emphasis"/>
    <w:basedOn w:val="Carpredefinitoparagrafo"/>
    <w:uiPriority w:val="20"/>
    <w:qFormat/>
    <w:rsid w:val="00CE5150"/>
    <w:rPr>
      <w:i/>
      <w:iCs/>
    </w:rPr>
  </w:style>
  <w:style w:type="paragraph" w:styleId="Paragrafoelenco">
    <w:name w:val="List Paragraph"/>
    <w:basedOn w:val="Normale"/>
    <w:uiPriority w:val="34"/>
    <w:qFormat/>
    <w:rsid w:val="00202E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95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E5E5E5"/>
          </w:divBdr>
          <w:divsChild>
            <w:div w:id="749154094">
              <w:marLeft w:val="0"/>
              <w:marRight w:val="-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81885">
              <w:marLeft w:val="0"/>
              <w:marRight w:val="0"/>
              <w:marTop w:val="27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763550">
          <w:marLeft w:val="0"/>
          <w:marRight w:val="0"/>
          <w:marTop w:val="0"/>
          <w:marBottom w:val="0"/>
          <w:divBdr>
            <w:top w:val="single" w:sz="6" w:space="0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13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61375">
                  <w:marLeft w:val="-210"/>
                  <w:marRight w:val="-21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542688">
                      <w:marLeft w:val="58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ecaltabellotta@tisca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omumecaltabellotta@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azzettaufficiale.it/atto/serie_generale/caricaDettaglioAtto/originario?atto.dataPubblicazioneGazzetta=2026-10-09&amp;atto.codiceRedazionale=26G00201&amp;elenco30giorni=true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ufficio_statistica@liber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785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OPERATORE CIE</dc:creator>
  <cp:lastModifiedBy>Utente</cp:lastModifiedBy>
  <cp:revision>8</cp:revision>
  <dcterms:created xsi:type="dcterms:W3CDTF">2026-10-19T05:43:00Z</dcterms:created>
  <dcterms:modified xsi:type="dcterms:W3CDTF">2026-10-19T08:40:00Z</dcterms:modified>
</cp:coreProperties>
</file>